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3DDF67E7" w:rsidR="009B1B55" w:rsidRDefault="002A517F">
      <w:r>
        <w:t>ADQUISICIÓN DE UN MEDIDOR DE CALIDAD DE AIRE: PERFILADOR DE TAMAÑO DE AEROSOLES ATMOSFÉRICOS</w:t>
      </w:r>
      <w:r w:rsidR="009B1B55">
        <w:t>.</w:t>
      </w:r>
    </w:p>
    <w:p w14:paraId="303E67DA" w14:textId="4B02197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OBJETIVOS DE LA CONTRATACIÓN:</w:t>
      </w:r>
    </w:p>
    <w:p w14:paraId="2A9702D5" w14:textId="32FACB68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 general:</w:t>
      </w:r>
    </w:p>
    <w:p w14:paraId="5A5A125F" w14:textId="2D58EC4A" w:rsidR="009B1B55" w:rsidRDefault="002A517F" w:rsidP="002A517F">
      <w:pPr>
        <w:jc w:val="both"/>
      </w:pPr>
      <w:r>
        <w:t>Adquirir un (01) medidor de calidad de aire: perfilador de tamaño de aerosoles atmosféricos para desarrollo de investigaciones de los contaminantes atmosféricos, y fortalecimiento de las capacidades de monitoreo del CEMGEM del INAIGEM en el ámbito de la cordillera Huaytapallana</w:t>
      </w:r>
      <w:r w:rsidR="009B1B55">
        <w:t>.</w:t>
      </w: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63B333D1" w:rsidR="009B1B55" w:rsidRDefault="009B1B55">
            <w:r>
              <w:t xml:space="preserve">Del 30/04/2024 al </w:t>
            </w:r>
            <w:r w:rsidR="005F663A">
              <w:t>03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50B3FE7D" w:rsidR="009B1B55" w:rsidRDefault="002A517F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9B1B55">
              <w:t xml:space="preserve">  Hasta las 17:</w:t>
            </w:r>
            <w:r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E2AAA40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9B46569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2A517F"/>
    <w:rsid w:val="005F663A"/>
    <w:rsid w:val="009B1B55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Melissa Huaranga Alvinagorta</cp:lastModifiedBy>
  <cp:revision>2</cp:revision>
  <dcterms:created xsi:type="dcterms:W3CDTF">2024-04-30T15:43:00Z</dcterms:created>
  <dcterms:modified xsi:type="dcterms:W3CDTF">2024-04-30T16:19:00Z</dcterms:modified>
</cp:coreProperties>
</file>