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156AE372" w:rsidR="00DA5B60" w:rsidRPr="006008E9" w:rsidRDefault="00DA5B60" w:rsidP="00875585">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875585" w:rsidRPr="00875585">
        <w:rPr>
          <w:rFonts w:ascii="Arial" w:hAnsi="Arial" w:cs="Arial"/>
          <w:color w:val="1F1F1F"/>
          <w:sz w:val="24"/>
          <w:szCs w:val="24"/>
          <w:shd w:val="clear" w:color="auto" w:fill="FFFFFF"/>
        </w:rPr>
        <w:t>SERVICIO DE ACONDICIONAMIENTO DE</w:t>
      </w:r>
      <w:r w:rsidR="00875585">
        <w:rPr>
          <w:rFonts w:ascii="Arial" w:hAnsi="Arial" w:cs="Arial"/>
          <w:color w:val="1F1F1F"/>
          <w:sz w:val="24"/>
          <w:szCs w:val="24"/>
          <w:shd w:val="clear" w:color="auto" w:fill="FFFFFF"/>
        </w:rPr>
        <w:t xml:space="preserve"> </w:t>
      </w:r>
      <w:r w:rsidR="00875585" w:rsidRPr="00875585">
        <w:rPr>
          <w:rFonts w:ascii="Arial" w:hAnsi="Arial" w:cs="Arial"/>
          <w:color w:val="1F1F1F"/>
          <w:sz w:val="24"/>
          <w:szCs w:val="24"/>
          <w:shd w:val="clear" w:color="auto" w:fill="FFFFFF"/>
        </w:rPr>
        <w:t>LABORATORIO DE INVESTIGACION EN GEOTECNIA</w:t>
      </w:r>
      <w:r w:rsidR="00AE6354">
        <w:rPr>
          <w:rFonts w:ascii="Arial" w:hAnsi="Arial" w:cs="Arial"/>
          <w:color w:val="1F1F1F"/>
          <w:sz w:val="24"/>
          <w:szCs w:val="24"/>
          <w:shd w:val="clear" w:color="auto" w:fill="FFFFFF"/>
        </w:rPr>
        <w:t xml:space="preserve"> </w:t>
      </w:r>
      <w:r w:rsidR="001656B6">
        <w:rPr>
          <w:rFonts w:ascii="Arial" w:hAnsi="Arial" w:cs="Arial"/>
          <w:color w:val="1F1F1F"/>
          <w:sz w:val="24"/>
          <w:szCs w:val="24"/>
          <w:shd w:val="clear" w:color="auto" w:fill="FFFFFF"/>
        </w:rPr>
        <w:t>-</w:t>
      </w:r>
      <w:r w:rsidR="00AE6354">
        <w:rPr>
          <w:rFonts w:ascii="Arial" w:hAnsi="Arial" w:cs="Arial"/>
          <w:color w:val="1F1F1F"/>
          <w:sz w:val="24"/>
          <w:szCs w:val="24"/>
          <w:shd w:val="clear" w:color="auto" w:fill="FFFFFF"/>
        </w:rPr>
        <w:t xml:space="preserve"> </w:t>
      </w:r>
      <w:r w:rsidR="00875585" w:rsidRPr="00875585">
        <w:rPr>
          <w:rFonts w:ascii="Arial" w:hAnsi="Arial" w:cs="Arial"/>
          <w:color w:val="1F1F1F"/>
          <w:sz w:val="24"/>
          <w:szCs w:val="24"/>
          <w:shd w:val="clear" w:color="auto" w:fill="FFFFFF"/>
        </w:rPr>
        <w:t>PRESTACIÓN Nº41-IOARR</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3711951F" w:rsidR="009F7D67" w:rsidRPr="006F5365" w:rsidRDefault="00875585" w:rsidP="00875585">
            <w:pPr>
              <w:spacing w:after="0" w:line="240" w:lineRule="auto"/>
              <w:rPr>
                <w:rFonts w:ascii="Calibri" w:eastAsia="Times New Roman" w:hAnsi="Calibri" w:cs="Calibri"/>
                <w:color w:val="000000"/>
                <w:lang w:eastAsia="es-PE"/>
              </w:rPr>
            </w:pPr>
            <w:r w:rsidRPr="00875585">
              <w:rPr>
                <w:rFonts w:ascii="Arial" w:hAnsi="Arial" w:cs="Arial"/>
                <w:color w:val="1F1F1F"/>
                <w:sz w:val="24"/>
                <w:szCs w:val="24"/>
                <w:shd w:val="clear" w:color="auto" w:fill="FFFFFF"/>
              </w:rPr>
              <w:t>SERVICIO DE ACONDICIONAMIENTO DE LABORATORIO DE INVESTIGACION EN GEOTECNIA</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748A2623" w:rsidR="00471119" w:rsidRPr="006F5365" w:rsidRDefault="00572537"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04/05/2023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7F3403C5" w:rsidR="00471119" w:rsidRPr="006F5365" w:rsidRDefault="00572537"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 xml:space="preserve">05/05/2023 </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1E945C41" w:rsidR="00471119" w:rsidRPr="006F5365" w:rsidRDefault="00572537"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 xml:space="preserve">09/05/2023 </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3342C6AB" w:rsidR="00471119" w:rsidRPr="006F5365" w:rsidRDefault="00572537" w:rsidP="00572537">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11/05/2023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73D3AD8A" w:rsidR="00471119" w:rsidRPr="006F5365" w:rsidRDefault="00572537" w:rsidP="00572537">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16/05/2023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16B79AAC"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económica al correo </w:t>
      </w:r>
      <w:r w:rsidR="00AB29D2" w:rsidRPr="00B85174">
        <w:rPr>
          <w:rFonts w:ascii="Arial" w:eastAsia="Times New Roman" w:hAnsi="Arial" w:cs="Arial"/>
          <w:b/>
          <w:bCs/>
          <w:color w:val="0000FF"/>
          <w:sz w:val="24"/>
          <w:szCs w:val="24"/>
          <w:lang w:eastAsia="es-PE"/>
        </w:rPr>
        <w:t>logistica1@inaigem.gob.pe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lastRenderedPageBreak/>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E69D" w14:textId="77777777" w:rsidR="00D003B7" w:rsidRDefault="00D003B7" w:rsidP="0025730D">
      <w:pPr>
        <w:spacing w:after="0" w:line="240" w:lineRule="auto"/>
      </w:pPr>
      <w:r>
        <w:separator/>
      </w:r>
    </w:p>
  </w:endnote>
  <w:endnote w:type="continuationSeparator" w:id="0">
    <w:p w14:paraId="3686FA45" w14:textId="77777777" w:rsidR="00D003B7" w:rsidRDefault="00D003B7"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5B5E" w14:textId="77777777" w:rsidR="00D003B7" w:rsidRDefault="00D003B7" w:rsidP="0025730D">
      <w:pPr>
        <w:spacing w:after="0" w:line="240" w:lineRule="auto"/>
      </w:pPr>
      <w:r>
        <w:separator/>
      </w:r>
    </w:p>
  </w:footnote>
  <w:footnote w:type="continuationSeparator" w:id="0">
    <w:p w14:paraId="50F9D0D7" w14:textId="77777777" w:rsidR="00D003B7" w:rsidRDefault="00D003B7"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1133EB"/>
    <w:rsid w:val="001656B6"/>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309C1"/>
    <w:rsid w:val="005453B0"/>
    <w:rsid w:val="005464E9"/>
    <w:rsid w:val="00572537"/>
    <w:rsid w:val="005947C9"/>
    <w:rsid w:val="005C3CC2"/>
    <w:rsid w:val="006008E9"/>
    <w:rsid w:val="00623668"/>
    <w:rsid w:val="00681A8B"/>
    <w:rsid w:val="00681CC9"/>
    <w:rsid w:val="00694DCA"/>
    <w:rsid w:val="006A74D8"/>
    <w:rsid w:val="006B46BB"/>
    <w:rsid w:val="006B65B2"/>
    <w:rsid w:val="006B68F1"/>
    <w:rsid w:val="006D4039"/>
    <w:rsid w:val="006E35A7"/>
    <w:rsid w:val="00710F0C"/>
    <w:rsid w:val="00727FAC"/>
    <w:rsid w:val="007C22EF"/>
    <w:rsid w:val="007E033E"/>
    <w:rsid w:val="0082148C"/>
    <w:rsid w:val="0083296B"/>
    <w:rsid w:val="0084378B"/>
    <w:rsid w:val="00855F36"/>
    <w:rsid w:val="0087486D"/>
    <w:rsid w:val="00875585"/>
    <w:rsid w:val="0089321F"/>
    <w:rsid w:val="00894DA0"/>
    <w:rsid w:val="008A4ECE"/>
    <w:rsid w:val="008F32AD"/>
    <w:rsid w:val="009130D1"/>
    <w:rsid w:val="0092071F"/>
    <w:rsid w:val="0092166C"/>
    <w:rsid w:val="00964928"/>
    <w:rsid w:val="00964E1D"/>
    <w:rsid w:val="009B42A7"/>
    <w:rsid w:val="009B6062"/>
    <w:rsid w:val="009C4591"/>
    <w:rsid w:val="009D0EA6"/>
    <w:rsid w:val="009E7621"/>
    <w:rsid w:val="009F5407"/>
    <w:rsid w:val="009F7D67"/>
    <w:rsid w:val="00A258F4"/>
    <w:rsid w:val="00A32D1D"/>
    <w:rsid w:val="00A404B6"/>
    <w:rsid w:val="00A87A4E"/>
    <w:rsid w:val="00A96911"/>
    <w:rsid w:val="00AB29D2"/>
    <w:rsid w:val="00AD769A"/>
    <w:rsid w:val="00AE3F70"/>
    <w:rsid w:val="00AE6354"/>
    <w:rsid w:val="00B12892"/>
    <w:rsid w:val="00B365EC"/>
    <w:rsid w:val="00B70E1B"/>
    <w:rsid w:val="00B85174"/>
    <w:rsid w:val="00BC122D"/>
    <w:rsid w:val="00BD4282"/>
    <w:rsid w:val="00BD7DD8"/>
    <w:rsid w:val="00C04C57"/>
    <w:rsid w:val="00C3585A"/>
    <w:rsid w:val="00C40525"/>
    <w:rsid w:val="00C42F20"/>
    <w:rsid w:val="00C638B8"/>
    <w:rsid w:val="00C84C5B"/>
    <w:rsid w:val="00C9460E"/>
    <w:rsid w:val="00C95459"/>
    <w:rsid w:val="00C96F35"/>
    <w:rsid w:val="00CE31A1"/>
    <w:rsid w:val="00CF09D8"/>
    <w:rsid w:val="00D003B7"/>
    <w:rsid w:val="00D11ADF"/>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Eleard Almora Tiahuallpa</cp:lastModifiedBy>
  <cp:revision>10</cp:revision>
  <dcterms:created xsi:type="dcterms:W3CDTF">2023-04-20T19:27:00Z</dcterms:created>
  <dcterms:modified xsi:type="dcterms:W3CDTF">2023-05-05T01:08:00Z</dcterms:modified>
</cp:coreProperties>
</file>