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51EC1E9D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COMPRA 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D15045">
        <w:rPr>
          <w:rFonts w:ascii="Arial" w:eastAsia="Arial" w:hAnsi="Arial" w:cs="Arial"/>
          <w:b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6C7649A1" w:rsidR="00A66758" w:rsidRDefault="00000000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>AMPLIACIÓN DE PLAZO PARA LA PRESENTACIÓN DE 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7C7DF2">
        <w:rPr>
          <w:rFonts w:ascii="Arial" w:eastAsia="Arial" w:hAnsi="Arial" w:cs="Arial"/>
          <w:color w:val="1F1F1F"/>
          <w:sz w:val="24"/>
          <w:szCs w:val="24"/>
        </w:rPr>
        <w:t>UNA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UNIDAD CENTRAL DE</w:t>
      </w:r>
      <w:r w:rsid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>PROCESO – CPU ESTACIÓN DE TRABAJO</w:t>
      </w:r>
      <w:r w:rsidR="007C7DF2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5D22ECA9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D15045" w:rsidRPr="00D15045">
              <w:rPr>
                <w:rFonts w:ascii="Arial" w:eastAsia="Arial" w:hAnsi="Arial" w:cs="Arial"/>
                <w:color w:val="1F1F1F"/>
                <w:sz w:val="24"/>
                <w:szCs w:val="24"/>
              </w:rPr>
              <w:t>01 (UNO) UNIDAD CENTRAL DE</w:t>
            </w:r>
            <w:r w:rsidR="00D15045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D15045" w:rsidRPr="00D15045">
              <w:rPr>
                <w:rFonts w:ascii="Arial" w:eastAsia="Arial" w:hAnsi="Arial" w:cs="Arial"/>
                <w:color w:val="1F1F1F"/>
                <w:sz w:val="24"/>
                <w:szCs w:val="24"/>
              </w:rPr>
              <w:t>PROCESO – CPU ESTACIÓN DE TRABAJO - COMPRA N°14 IOARR.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00000">
              <w:rPr>
                <w:color w:val="000000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Deberá ser dirigida a INAIGEM, RUC N°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1166A"/>
    <w:rsid w:val="00376A53"/>
    <w:rsid w:val="003C7932"/>
    <w:rsid w:val="005F5048"/>
    <w:rsid w:val="00603CB6"/>
    <w:rsid w:val="006C46C3"/>
    <w:rsid w:val="00750D3C"/>
    <w:rsid w:val="007B06C1"/>
    <w:rsid w:val="007C7DF2"/>
    <w:rsid w:val="007E3105"/>
    <w:rsid w:val="00A66758"/>
    <w:rsid w:val="00C748D7"/>
    <w:rsid w:val="00CD0243"/>
    <w:rsid w:val="00D15045"/>
    <w:rsid w:val="00E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4</cp:revision>
  <dcterms:created xsi:type="dcterms:W3CDTF">2023-05-09T00:22:00Z</dcterms:created>
  <dcterms:modified xsi:type="dcterms:W3CDTF">2023-05-09T00:26:00Z</dcterms:modified>
</cp:coreProperties>
</file>